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969"/>
        <w:gridCol w:w="847"/>
        <w:gridCol w:w="1831"/>
        <w:gridCol w:w="80"/>
        <w:gridCol w:w="2883"/>
        <w:gridCol w:w="361"/>
        <w:gridCol w:w="1220"/>
      </w:tblGrid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r w:rsidRPr="00AF096C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AF096C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AF096C">
              <w:rPr>
                <w:bCs/>
                <w:sz w:val="24"/>
                <w:szCs w:val="24"/>
              </w:rPr>
              <w:t>:</w:t>
            </w:r>
            <w:r w:rsidRPr="00AF096C">
              <w:rPr>
                <w:b/>
                <w:sz w:val="24"/>
                <w:szCs w:val="24"/>
                <w:lang w:val="sr-Cyrl-CS"/>
              </w:rPr>
              <w:t>ОДМ, ОБИ</w:t>
            </w: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AF096C">
              <w:rPr>
                <w:sz w:val="24"/>
                <w:szCs w:val="24"/>
                <w:lang w:val="sr-Cyrl-CS"/>
              </w:rPr>
              <w:t xml:space="preserve">Врста </w:t>
            </w:r>
            <w:r w:rsidRPr="00AF096C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AF096C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</w:rPr>
            </w:pPr>
            <w:r w:rsidRPr="00AF096C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AF096C">
              <w:rPr>
                <w:b/>
                <w:bCs/>
                <w:sz w:val="24"/>
                <w:szCs w:val="24"/>
                <w:lang w:val="sr-Cyrl-CS"/>
              </w:rPr>
              <w:t xml:space="preserve"> Eнглески језик 1</w:t>
            </w: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AF096C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AF096C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AF096C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AF096C">
              <w:rPr>
                <w:sz w:val="24"/>
                <w:szCs w:val="24"/>
                <w:lang w:val="ru-RU"/>
              </w:rPr>
              <w:t>)</w:t>
            </w:r>
            <w:r w:rsidRPr="00AF096C">
              <w:rPr>
                <w:b/>
                <w:bCs/>
                <w:sz w:val="24"/>
                <w:szCs w:val="24"/>
                <w:lang w:val="sr-Cyrl-CS"/>
              </w:rPr>
              <w:t>: Јелена Љ. Биљетина</w:t>
            </w: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</w:rPr>
            </w:pPr>
            <w:r w:rsidRPr="00AF096C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AF096C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</w:rPr>
            </w:pPr>
            <w:r w:rsidRPr="00AF096C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AF096C">
              <w:rPr>
                <w:bCs/>
                <w:sz w:val="24"/>
                <w:szCs w:val="24"/>
              </w:rPr>
              <w:t>:</w:t>
            </w:r>
            <w:r w:rsidRPr="00AF096C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AF096C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AF096C">
              <w:rPr>
                <w:bCs/>
                <w:sz w:val="24"/>
                <w:szCs w:val="24"/>
                <w:lang w:val="sr-Cyrl-CS"/>
              </w:rPr>
              <w:t>Услов</w:t>
            </w:r>
            <w:r w:rsidRPr="00AF096C">
              <w:rPr>
                <w:bCs/>
                <w:sz w:val="24"/>
                <w:szCs w:val="24"/>
              </w:rPr>
              <w:t xml:space="preserve">: </w:t>
            </w:r>
            <w:r w:rsidRPr="00AF096C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Pr="00AF096C">
              <w:rPr>
                <w:b/>
                <w:bCs/>
                <w:sz w:val="24"/>
                <w:szCs w:val="24"/>
              </w:rPr>
              <w:t>:</w:t>
            </w:r>
          </w:p>
          <w:p w:rsidR="006155A4" w:rsidRPr="00AF096C" w:rsidRDefault="006155A4" w:rsidP="00AF096C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AF096C">
              <w:rPr>
                <w:sz w:val="24"/>
                <w:szCs w:val="24"/>
                <w:lang w:val="sr-Cyrl-CS"/>
              </w:rPr>
              <w:t>Студенти треба да овладају језичким вештинама говора, разумевања на слух и прочитаног текста, основама ортографије и основама граматике енглеског језика</w:t>
            </w:r>
            <w:r w:rsidRPr="00AF096C">
              <w:rPr>
                <w:sz w:val="24"/>
                <w:szCs w:val="24"/>
              </w:rPr>
              <w:t xml:space="preserve"> </w:t>
            </w:r>
            <w:r w:rsidRPr="00AF096C">
              <w:rPr>
                <w:sz w:val="24"/>
                <w:szCs w:val="24"/>
                <w:lang w:val="sr-Cyrl-CS"/>
              </w:rPr>
              <w:t xml:space="preserve">на А2 нивоу </w:t>
            </w:r>
            <w:r w:rsidRPr="00AF096C">
              <w:rPr>
                <w:bCs/>
                <w:i/>
                <w:sz w:val="24"/>
                <w:szCs w:val="24"/>
                <w:lang w:val="sr-Cyrl-CS"/>
              </w:rPr>
              <w:t>Заједничког европског оквира компетенција за језике</w:t>
            </w:r>
            <w:r w:rsidRPr="00AF096C">
              <w:rPr>
                <w:bCs/>
                <w:sz w:val="24"/>
                <w:szCs w:val="24"/>
                <w:lang w:val="sr-Cyrl-CS"/>
              </w:rPr>
              <w:t>.</w:t>
            </w: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Pr="00AF096C">
              <w:rPr>
                <w:b/>
                <w:bCs/>
                <w:sz w:val="24"/>
                <w:szCs w:val="24"/>
              </w:rPr>
              <w:t>:</w:t>
            </w:r>
          </w:p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AF096C">
              <w:rPr>
                <w:bCs/>
                <w:sz w:val="24"/>
                <w:szCs w:val="24"/>
                <w:lang w:val="sr-Cyrl-CS"/>
              </w:rPr>
              <w:t>Очекује се да студенти овладају структуром енглеске реченице, да препознају и правилно користе глаголска времена, да разумеју једноставније текстове на енглеском језику, да се самостално изражавају на познату тему.</w:t>
            </w: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Pr="00AF096C">
              <w:rPr>
                <w:b/>
                <w:bCs/>
                <w:sz w:val="24"/>
                <w:szCs w:val="24"/>
              </w:rPr>
              <w:t>:</w:t>
            </w:r>
          </w:p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AF096C">
              <w:rPr>
                <w:i/>
                <w:sz w:val="24"/>
                <w:szCs w:val="24"/>
                <w:lang w:val="sr-Cyrl-CS"/>
              </w:rPr>
              <w:t xml:space="preserve">Тематске целине: </w:t>
            </w:r>
            <w:r w:rsidRPr="00AF096C">
              <w:rPr>
                <w:sz w:val="24"/>
                <w:szCs w:val="24"/>
                <w:lang w:val="sr-Cyrl-CS"/>
              </w:rPr>
              <w:t xml:space="preserve">Теме из свакодневног живота и рада студената, из области образовања, уметности и науке у нашој земљи и земљама енглеског говорног подручја. </w:t>
            </w:r>
          </w:p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AF096C">
              <w:rPr>
                <w:i/>
                <w:sz w:val="24"/>
                <w:szCs w:val="24"/>
                <w:lang w:val="sr-Cyrl-CS"/>
              </w:rPr>
              <w:t xml:space="preserve">Граматичка грађа: </w:t>
            </w:r>
            <w:r w:rsidRPr="00AF096C">
              <w:rPr>
                <w:sz w:val="24"/>
                <w:szCs w:val="24"/>
                <w:lang w:val="sr-Cyrl-CS"/>
              </w:rPr>
              <w:t>Понављање и систематизација граматике (врсте речи, глаголска времена, ред речи у реченици, пасивна конструкција, кондиционали, слагање глаголских времена). Основе ортографије.</w:t>
            </w:r>
          </w:p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AF096C">
              <w:rPr>
                <w:i/>
                <w:sz w:val="24"/>
                <w:szCs w:val="24"/>
                <w:lang w:val="sr-Cyrl-CS"/>
              </w:rPr>
              <w:t xml:space="preserve">Лексичка грађа: </w:t>
            </w:r>
            <w:r w:rsidRPr="00AF096C">
              <w:rPr>
                <w:sz w:val="24"/>
                <w:szCs w:val="24"/>
                <w:lang w:val="sr-Cyrl-CS"/>
              </w:rPr>
              <w:t>Богаћење вокабулара из регистра педагошког стручног језика, активно (најфреквентнији термини) и рецептивно усвајање стручне терминологије из области образовања.</w:t>
            </w:r>
          </w:p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  <w:lang w:val="ru-RU"/>
              </w:rPr>
            </w:pPr>
            <w:r w:rsidRPr="00AF096C">
              <w:rPr>
                <w:i/>
                <w:sz w:val="24"/>
                <w:szCs w:val="24"/>
                <w:lang w:val="sr-Cyrl-CS"/>
              </w:rPr>
              <w:t>Комуникативне јединице</w:t>
            </w:r>
            <w:r w:rsidRPr="00AF096C">
              <w:rPr>
                <w:sz w:val="24"/>
                <w:szCs w:val="24"/>
                <w:lang w:val="sr-Cyrl-CS"/>
              </w:rPr>
              <w:t xml:space="preserve"> типа ословљавања, молби, упита, формулара, писама и сл.</w:t>
            </w: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>Основна литература</w:t>
            </w:r>
            <w:r w:rsidRPr="00AF096C">
              <w:rPr>
                <w:b/>
                <w:bCs/>
                <w:sz w:val="24"/>
                <w:szCs w:val="24"/>
              </w:rPr>
              <w:t>:</w:t>
            </w:r>
          </w:p>
          <w:p w:rsidR="006155A4" w:rsidRPr="00AF096C" w:rsidRDefault="006155A4" w:rsidP="00AF096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Cyrl-CS" w:eastAsia="sr-Latn-CS"/>
              </w:rPr>
            </w:pPr>
            <w:r w:rsidRPr="00AF096C">
              <w:rPr>
                <w:lang w:val="sr-Latn-CS" w:eastAsia="sr-Latn-CS"/>
              </w:rPr>
              <w:t>Cunningham, S.</w:t>
            </w:r>
            <w:r w:rsidRPr="00AF096C">
              <w:rPr>
                <w:lang w:val="sr-Cyrl-CS" w:eastAsia="sr-Latn-CS"/>
              </w:rPr>
              <w:t>,</w:t>
            </w:r>
            <w:r w:rsidRPr="00AF096C">
              <w:rPr>
                <w:lang w:val="sr-Latn-CS" w:eastAsia="sr-Latn-CS"/>
              </w:rPr>
              <w:t xml:space="preserve"> </w:t>
            </w:r>
            <w:r w:rsidRPr="00AF096C">
              <w:rPr>
                <w:lang w:eastAsia="sr-Latn-CS"/>
              </w:rPr>
              <w:t>Moor, P</w:t>
            </w:r>
            <w:r w:rsidRPr="00AF096C">
              <w:rPr>
                <w:lang w:val="sr-Cyrl-CS" w:eastAsia="sr-Latn-CS"/>
              </w:rPr>
              <w:t>.</w:t>
            </w:r>
            <w:r w:rsidRPr="00AF096C">
              <w:rPr>
                <w:lang w:val="sr-Latn-CS" w:eastAsia="sr-Latn-CS"/>
              </w:rPr>
              <w:t xml:space="preserve"> (2007</w:t>
            </w:r>
            <w:r w:rsidRPr="00AF096C">
              <w:rPr>
                <w:lang w:val="sr-Cyrl-CS" w:eastAsia="sr-Latn-CS"/>
              </w:rPr>
              <w:t>)</w:t>
            </w:r>
            <w:r w:rsidRPr="00AF096C">
              <w:rPr>
                <w:lang w:eastAsia="sr-Latn-CS"/>
              </w:rPr>
              <w:t>.</w:t>
            </w:r>
            <w:r w:rsidRPr="00AF096C">
              <w:rPr>
                <w:lang w:val="sr-Latn-CS" w:eastAsia="sr-Latn-CS"/>
              </w:rPr>
              <w:t xml:space="preserve"> </w:t>
            </w:r>
            <w:r w:rsidRPr="00AF096C">
              <w:rPr>
                <w:i/>
                <w:lang w:val="sr-Latn-CS" w:eastAsia="sr-Latn-CS"/>
              </w:rPr>
              <w:t>Cutting Edge Elementary</w:t>
            </w:r>
            <w:r w:rsidRPr="00AF096C">
              <w:rPr>
                <w:lang w:eastAsia="sr-Latn-CS"/>
              </w:rPr>
              <w:t>.</w:t>
            </w:r>
            <w:r w:rsidRPr="00AF096C">
              <w:rPr>
                <w:lang w:val="sr-Latn-CS" w:eastAsia="sr-Latn-CS"/>
              </w:rPr>
              <w:t xml:space="preserve"> Harlow</w:t>
            </w:r>
            <w:r w:rsidRPr="00AF096C">
              <w:rPr>
                <w:lang w:eastAsia="sr-Latn-CS"/>
              </w:rPr>
              <w:t>:</w:t>
            </w:r>
            <w:r w:rsidRPr="00AF096C">
              <w:rPr>
                <w:lang w:val="sr-Latn-CS" w:eastAsia="sr-Latn-CS"/>
              </w:rPr>
              <w:t xml:space="preserve"> Longman.</w:t>
            </w:r>
          </w:p>
          <w:p w:rsidR="006155A4" w:rsidRPr="00AF096C" w:rsidRDefault="006155A4" w:rsidP="00AF096C">
            <w:pPr>
              <w:spacing w:line="216" w:lineRule="auto"/>
              <w:rPr>
                <w:b/>
                <w:sz w:val="24"/>
                <w:szCs w:val="24"/>
                <w:lang w:val="sr-Cyrl-CS"/>
              </w:rPr>
            </w:pPr>
            <w:r w:rsidRPr="00AF096C">
              <w:rPr>
                <w:b/>
                <w:sz w:val="24"/>
                <w:szCs w:val="24"/>
                <w:lang w:val="sr-Cyrl-CS"/>
              </w:rPr>
              <w:t>Додатна литература:</w:t>
            </w:r>
          </w:p>
          <w:p w:rsidR="006155A4" w:rsidRPr="00AF096C" w:rsidRDefault="006155A4" w:rsidP="00AF096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Cyrl-CS" w:eastAsia="sr-Latn-CS"/>
              </w:rPr>
            </w:pPr>
            <w:r w:rsidRPr="00AF096C">
              <w:rPr>
                <w:lang w:val="sr-Cyrl-CS" w:eastAsia="sr-Latn-CS"/>
              </w:rPr>
              <w:t>Поповић, Љ., Мирић, В.</w:t>
            </w:r>
            <w:r w:rsidRPr="00AF096C">
              <w:rPr>
                <w:lang w:val="sr-Latn-CS" w:eastAsia="sr-Latn-CS"/>
              </w:rPr>
              <w:t xml:space="preserve"> (1999)</w:t>
            </w:r>
            <w:r w:rsidRPr="00AF096C">
              <w:rPr>
                <w:lang w:val="sr-Cyrl-CS" w:eastAsia="sr-Latn-CS"/>
              </w:rPr>
              <w:t>.</w:t>
            </w:r>
            <w:r w:rsidRPr="00AF096C">
              <w:rPr>
                <w:lang w:val="sr-Latn-CS" w:eastAsia="sr-Latn-CS"/>
              </w:rPr>
              <w:t xml:space="preserve"> </w:t>
            </w:r>
            <w:r w:rsidRPr="00AF096C">
              <w:rPr>
                <w:i/>
                <w:lang w:val="sr-Cyrl-CS" w:eastAsia="sr-Latn-CS"/>
              </w:rPr>
              <w:t>Граматика енглеског језика са вежбањима.</w:t>
            </w:r>
            <w:r w:rsidRPr="00AF096C">
              <w:rPr>
                <w:lang w:val="sr-Cyrl-CS" w:eastAsia="sr-Latn-CS"/>
              </w:rPr>
              <w:t xml:space="preserve"> Београд: Завет.</w:t>
            </w:r>
          </w:p>
          <w:p w:rsidR="006155A4" w:rsidRPr="00AF096C" w:rsidRDefault="006155A4" w:rsidP="00AF096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Cyrl-CS" w:eastAsia="sr-Latn-CS"/>
              </w:rPr>
            </w:pPr>
            <w:r w:rsidRPr="00AF096C">
              <w:rPr>
                <w:lang w:val="sl-SI" w:eastAsia="sr-Latn-CS"/>
              </w:rPr>
              <w:t xml:space="preserve">Glendinning, E. H., McEwan, J. (2002). </w:t>
            </w:r>
            <w:r w:rsidRPr="00AF096C">
              <w:rPr>
                <w:i/>
                <w:lang w:val="sl-SI" w:eastAsia="sr-Latn-CS"/>
              </w:rPr>
              <w:t>Basic English for Computing</w:t>
            </w:r>
            <w:r w:rsidRPr="00AF096C">
              <w:rPr>
                <w:lang w:val="sl-SI" w:eastAsia="sr-Latn-CS"/>
              </w:rPr>
              <w:t xml:space="preserve">. Oxford: OUP.  </w:t>
            </w:r>
          </w:p>
          <w:p w:rsidR="006155A4" w:rsidRPr="00AF096C" w:rsidRDefault="006155A4" w:rsidP="00AF096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Cyrl-CS" w:eastAsia="sr-Latn-CS"/>
              </w:rPr>
            </w:pPr>
            <w:r w:rsidRPr="00AF096C">
              <w:rPr>
                <w:i/>
                <w:lang w:val="sr-Latn-CS" w:eastAsia="sr-Latn-CS"/>
              </w:rPr>
              <w:t xml:space="preserve">Englesko-srpski srpsko-engleski rečnik sa gramatikom. </w:t>
            </w:r>
            <w:r w:rsidRPr="00AF096C">
              <w:rPr>
                <w:lang w:val="sr-Latn-CS" w:eastAsia="sr-Latn-CS"/>
              </w:rPr>
              <w:t>(2006). Beograd: Institut za strane jezike.</w:t>
            </w:r>
          </w:p>
          <w:p w:rsidR="006155A4" w:rsidRPr="00AF096C" w:rsidRDefault="006155A4" w:rsidP="00AF096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Cyrl-CS" w:eastAsia="sr-Latn-CS"/>
              </w:rPr>
            </w:pPr>
            <w:r w:rsidRPr="00AF096C">
              <w:rPr>
                <w:i/>
                <w:lang w:val="sr-Latn-CS" w:eastAsia="sr-Latn-CS"/>
              </w:rPr>
              <w:t xml:space="preserve">Cambridge Essential English Dictionary. </w:t>
            </w:r>
            <w:r w:rsidRPr="00AF096C">
              <w:rPr>
                <w:lang w:val="sr-Latn-CS" w:eastAsia="sr-Latn-CS"/>
              </w:rPr>
              <w:t>(2004). Cambridge: CUP.</w:t>
            </w:r>
          </w:p>
        </w:tc>
      </w:tr>
      <w:tr w:rsidR="006155A4" w:rsidRPr="00AF096C" w:rsidTr="00431AED">
        <w:trPr>
          <w:cantSplit/>
          <w:jc w:val="center"/>
        </w:trPr>
        <w:tc>
          <w:tcPr>
            <w:tcW w:w="8042" w:type="dxa"/>
            <w:gridSpan w:val="6"/>
          </w:tcPr>
          <w:p w:rsidR="006155A4" w:rsidRPr="00AF096C" w:rsidRDefault="006155A4" w:rsidP="00AF096C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AF096C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81" w:type="dxa"/>
            <w:gridSpan w:val="2"/>
            <w:vMerge w:val="restart"/>
          </w:tcPr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AF096C">
              <w:rPr>
                <w:sz w:val="24"/>
                <w:szCs w:val="24"/>
              </w:rPr>
              <w:t xml:space="preserve">Остали </w:t>
            </w:r>
          </w:p>
          <w:p w:rsidR="006155A4" w:rsidRPr="00AF096C" w:rsidRDefault="006155A4" w:rsidP="00AF096C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AF096C">
              <w:rPr>
                <w:sz w:val="24"/>
                <w:szCs w:val="24"/>
              </w:rPr>
              <w:t>часови:</w:t>
            </w:r>
          </w:p>
        </w:tc>
      </w:tr>
      <w:tr w:rsidR="006155A4" w:rsidRPr="00AF096C" w:rsidTr="00431AED">
        <w:trPr>
          <w:cantSplit/>
          <w:jc w:val="center"/>
        </w:trPr>
        <w:tc>
          <w:tcPr>
            <w:tcW w:w="1432" w:type="dxa"/>
          </w:tcPr>
          <w:p w:rsidR="006155A4" w:rsidRPr="00AF096C" w:rsidRDefault="006155A4" w:rsidP="00AF096C">
            <w:pPr>
              <w:spacing w:line="216" w:lineRule="auto"/>
              <w:rPr>
                <w:bCs/>
                <w:sz w:val="24"/>
                <w:szCs w:val="24"/>
              </w:rPr>
            </w:pPr>
            <w:r w:rsidRPr="00AF096C">
              <w:rPr>
                <w:bCs/>
                <w:sz w:val="24"/>
                <w:szCs w:val="24"/>
              </w:rPr>
              <w:t>Предавања:</w:t>
            </w:r>
          </w:p>
          <w:p w:rsidR="006155A4" w:rsidRPr="00AF096C" w:rsidRDefault="006155A4" w:rsidP="00AF096C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AF096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6155A4" w:rsidRPr="00AF096C" w:rsidRDefault="006155A4" w:rsidP="00AF096C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AF096C">
              <w:rPr>
                <w:bCs/>
                <w:sz w:val="24"/>
                <w:szCs w:val="24"/>
              </w:rPr>
              <w:t>Вежбе:</w:t>
            </w:r>
          </w:p>
          <w:p w:rsidR="006155A4" w:rsidRPr="00AF096C" w:rsidRDefault="006155A4" w:rsidP="00AF096C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AF096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678" w:type="dxa"/>
            <w:gridSpan w:val="2"/>
          </w:tcPr>
          <w:p w:rsidR="006155A4" w:rsidRPr="00AF096C" w:rsidRDefault="006155A4" w:rsidP="00AF096C">
            <w:pPr>
              <w:spacing w:line="216" w:lineRule="auto"/>
              <w:rPr>
                <w:bCs/>
                <w:sz w:val="24"/>
                <w:szCs w:val="24"/>
              </w:rPr>
            </w:pPr>
            <w:r w:rsidRPr="00AF096C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2963" w:type="dxa"/>
            <w:gridSpan w:val="2"/>
          </w:tcPr>
          <w:p w:rsidR="006155A4" w:rsidRPr="00AF096C" w:rsidRDefault="006155A4" w:rsidP="00AF096C">
            <w:pPr>
              <w:spacing w:line="216" w:lineRule="auto"/>
              <w:rPr>
                <w:bCs/>
                <w:sz w:val="24"/>
                <w:szCs w:val="24"/>
              </w:rPr>
            </w:pPr>
            <w:r w:rsidRPr="00AF096C">
              <w:rPr>
                <w:bCs/>
                <w:sz w:val="24"/>
                <w:szCs w:val="24"/>
              </w:rPr>
              <w:t>Студијски истраживачки рад:</w:t>
            </w:r>
          </w:p>
          <w:p w:rsidR="006155A4" w:rsidRPr="00AF096C" w:rsidRDefault="006155A4" w:rsidP="00AF096C">
            <w:pPr>
              <w:spacing w:line="216" w:lineRule="auto"/>
              <w:rPr>
                <w:bCs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/>
          </w:tcPr>
          <w:p w:rsidR="006155A4" w:rsidRPr="00AF096C" w:rsidRDefault="006155A4" w:rsidP="00AF096C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>Методе извођења наставе:</w:t>
            </w:r>
          </w:p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AF096C">
              <w:rPr>
                <w:bCs/>
                <w:sz w:val="24"/>
                <w:szCs w:val="24"/>
                <w:lang w:val="sr-Cyrl-CS"/>
              </w:rPr>
              <w:t>Монолошка (предавање, описивање, образлагање), дијалошка (слободан</w:t>
            </w:r>
            <w:r w:rsidRPr="00AF096C">
              <w:rPr>
                <w:bCs/>
                <w:sz w:val="24"/>
                <w:szCs w:val="24"/>
              </w:rPr>
              <w:t xml:space="preserve">, </w:t>
            </w:r>
            <w:r w:rsidRPr="00AF096C">
              <w:rPr>
                <w:bCs/>
                <w:sz w:val="24"/>
                <w:szCs w:val="24"/>
                <w:lang w:val="sr-Cyrl-CS"/>
              </w:rPr>
              <w:t>катехетички  и хеуристички разговор), индуктивна, демонстративна, рад на тексту, писани и други радови ученика.</w:t>
            </w:r>
          </w:p>
        </w:tc>
      </w:tr>
      <w:tr w:rsidR="006155A4" w:rsidRPr="00AF096C" w:rsidTr="00431AED">
        <w:trPr>
          <w:jc w:val="center"/>
        </w:trPr>
        <w:tc>
          <w:tcPr>
            <w:tcW w:w="9623" w:type="dxa"/>
            <w:gridSpan w:val="8"/>
          </w:tcPr>
          <w:p w:rsidR="006155A4" w:rsidRPr="00AF096C" w:rsidRDefault="006155A4" w:rsidP="00AF096C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6155A4" w:rsidRPr="00AF096C" w:rsidTr="00431AED">
        <w:trPr>
          <w:jc w:val="center"/>
        </w:trPr>
        <w:tc>
          <w:tcPr>
            <w:tcW w:w="3248" w:type="dxa"/>
            <w:gridSpan w:val="3"/>
          </w:tcPr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AF096C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11" w:type="dxa"/>
            <w:gridSpan w:val="2"/>
          </w:tcPr>
          <w:p w:rsidR="006155A4" w:rsidRPr="00AF096C" w:rsidRDefault="006155A4" w:rsidP="00AF096C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>П</w:t>
            </w:r>
            <w:r w:rsidRPr="00AF096C">
              <w:rPr>
                <w:b/>
                <w:bCs/>
                <w:sz w:val="24"/>
                <w:szCs w:val="24"/>
              </w:rPr>
              <w:t>оена</w:t>
            </w:r>
          </w:p>
        </w:tc>
        <w:tc>
          <w:tcPr>
            <w:tcW w:w="3244" w:type="dxa"/>
            <w:gridSpan w:val="2"/>
          </w:tcPr>
          <w:p w:rsidR="006155A4" w:rsidRPr="00AF096C" w:rsidRDefault="006155A4" w:rsidP="00AF096C">
            <w:pPr>
              <w:spacing w:line="216" w:lineRule="auto"/>
              <w:rPr>
                <w:b/>
                <w:sz w:val="24"/>
                <w:szCs w:val="24"/>
              </w:rPr>
            </w:pPr>
            <w:r w:rsidRPr="00AF096C">
              <w:rPr>
                <w:b/>
                <w:sz w:val="24"/>
                <w:szCs w:val="24"/>
              </w:rPr>
              <w:t>Завршни испит</w:t>
            </w:r>
          </w:p>
        </w:tc>
        <w:tc>
          <w:tcPr>
            <w:tcW w:w="1220" w:type="dxa"/>
          </w:tcPr>
          <w:p w:rsidR="006155A4" w:rsidRPr="00AF096C" w:rsidRDefault="006155A4" w:rsidP="00AF096C">
            <w:pPr>
              <w:spacing w:line="216" w:lineRule="auto"/>
              <w:rPr>
                <w:b/>
                <w:iCs/>
                <w:sz w:val="24"/>
                <w:szCs w:val="24"/>
              </w:rPr>
            </w:pPr>
            <w:r w:rsidRPr="00AF096C">
              <w:rPr>
                <w:b/>
                <w:iCs/>
                <w:sz w:val="24"/>
                <w:szCs w:val="24"/>
                <w:lang w:val="sr-Cyrl-CS"/>
              </w:rPr>
              <w:t>П</w:t>
            </w:r>
            <w:r w:rsidRPr="00AF096C">
              <w:rPr>
                <w:b/>
                <w:iCs/>
                <w:sz w:val="24"/>
                <w:szCs w:val="24"/>
              </w:rPr>
              <w:t>оена</w:t>
            </w:r>
          </w:p>
        </w:tc>
      </w:tr>
      <w:tr w:rsidR="006155A4" w:rsidRPr="00AF096C" w:rsidTr="00431AED">
        <w:trPr>
          <w:jc w:val="center"/>
        </w:trPr>
        <w:tc>
          <w:tcPr>
            <w:tcW w:w="3248" w:type="dxa"/>
            <w:gridSpan w:val="3"/>
          </w:tcPr>
          <w:p w:rsidR="006155A4" w:rsidRPr="00AF096C" w:rsidRDefault="006155A4" w:rsidP="00AF096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AF096C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11" w:type="dxa"/>
            <w:gridSpan w:val="2"/>
            <w:vAlign w:val="center"/>
          </w:tcPr>
          <w:p w:rsidR="006155A4" w:rsidRPr="00AF096C" w:rsidRDefault="006155A4" w:rsidP="00AF096C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>1</w:t>
            </w:r>
            <w:r w:rsidRPr="00AF096C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44" w:type="dxa"/>
            <w:gridSpan w:val="2"/>
          </w:tcPr>
          <w:p w:rsidR="006155A4" w:rsidRPr="00AF096C" w:rsidRDefault="006155A4" w:rsidP="00AF096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AF096C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20" w:type="dxa"/>
            <w:vAlign w:val="center"/>
          </w:tcPr>
          <w:p w:rsidR="006155A4" w:rsidRPr="00AF096C" w:rsidRDefault="006155A4" w:rsidP="00AF096C">
            <w:pPr>
              <w:spacing w:line="216" w:lineRule="auto"/>
              <w:jc w:val="center"/>
              <w:rPr>
                <w:b/>
                <w:iCs/>
                <w:sz w:val="24"/>
                <w:szCs w:val="24"/>
              </w:rPr>
            </w:pPr>
            <w:r w:rsidRPr="00AF096C">
              <w:rPr>
                <w:b/>
                <w:iCs/>
                <w:sz w:val="24"/>
                <w:szCs w:val="24"/>
              </w:rPr>
              <w:t>50</w:t>
            </w:r>
          </w:p>
        </w:tc>
      </w:tr>
      <w:tr w:rsidR="006155A4" w:rsidRPr="00AF096C" w:rsidTr="00431AED">
        <w:trPr>
          <w:jc w:val="center"/>
        </w:trPr>
        <w:tc>
          <w:tcPr>
            <w:tcW w:w="3248" w:type="dxa"/>
            <w:gridSpan w:val="3"/>
          </w:tcPr>
          <w:p w:rsidR="006155A4" w:rsidRPr="00AF096C" w:rsidRDefault="006155A4" w:rsidP="00AF096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AF096C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11" w:type="dxa"/>
            <w:gridSpan w:val="2"/>
            <w:vAlign w:val="center"/>
          </w:tcPr>
          <w:p w:rsidR="006155A4" w:rsidRPr="00AF096C" w:rsidRDefault="006155A4" w:rsidP="00AF096C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>1</w:t>
            </w:r>
            <w:r w:rsidRPr="00AF096C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44" w:type="dxa"/>
            <w:gridSpan w:val="2"/>
          </w:tcPr>
          <w:p w:rsidR="006155A4" w:rsidRPr="00AF096C" w:rsidRDefault="006155A4" w:rsidP="00AF096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AF096C">
              <w:rPr>
                <w:sz w:val="24"/>
                <w:szCs w:val="24"/>
                <w:lang w:val="sr-Cyrl-CS"/>
              </w:rPr>
              <w:t>усмени исп</w:t>
            </w:r>
            <w:r w:rsidR="007C6C72" w:rsidRPr="00AF096C">
              <w:rPr>
                <w:sz w:val="24"/>
                <w:szCs w:val="24"/>
                <w:lang w:val="en-US"/>
              </w:rPr>
              <w:t>и</w:t>
            </w:r>
            <w:r w:rsidRPr="00AF096C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20" w:type="dxa"/>
            <w:vAlign w:val="center"/>
          </w:tcPr>
          <w:p w:rsidR="006155A4" w:rsidRPr="00AF096C" w:rsidRDefault="006155A4" w:rsidP="00AF096C">
            <w:pPr>
              <w:spacing w:line="216" w:lineRule="auto"/>
              <w:jc w:val="center"/>
              <w:rPr>
                <w:b/>
                <w:iCs/>
                <w:sz w:val="24"/>
                <w:szCs w:val="24"/>
              </w:rPr>
            </w:pPr>
            <w:r w:rsidRPr="00AF096C">
              <w:rPr>
                <w:b/>
                <w:iCs/>
                <w:sz w:val="24"/>
                <w:szCs w:val="24"/>
              </w:rPr>
              <w:t>10</w:t>
            </w:r>
          </w:p>
        </w:tc>
      </w:tr>
      <w:tr w:rsidR="006155A4" w:rsidRPr="00AF096C" w:rsidTr="00431AED">
        <w:trPr>
          <w:jc w:val="center"/>
        </w:trPr>
        <w:tc>
          <w:tcPr>
            <w:tcW w:w="3248" w:type="dxa"/>
            <w:gridSpan w:val="3"/>
          </w:tcPr>
          <w:p w:rsidR="006155A4" w:rsidRPr="00AF096C" w:rsidRDefault="006155A4" w:rsidP="00AF096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AF096C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11" w:type="dxa"/>
            <w:gridSpan w:val="2"/>
            <w:vAlign w:val="center"/>
          </w:tcPr>
          <w:p w:rsidR="006155A4" w:rsidRPr="00AF096C" w:rsidRDefault="006155A4" w:rsidP="00AF096C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244" w:type="dxa"/>
            <w:gridSpan w:val="2"/>
          </w:tcPr>
          <w:p w:rsidR="006155A4" w:rsidRPr="00AF096C" w:rsidRDefault="006155A4" w:rsidP="00AF096C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AF096C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20" w:type="dxa"/>
            <w:vAlign w:val="center"/>
          </w:tcPr>
          <w:p w:rsidR="006155A4" w:rsidRPr="00AF096C" w:rsidRDefault="006155A4" w:rsidP="00AF096C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AF096C">
              <w:rPr>
                <w:b/>
                <w:iCs/>
                <w:sz w:val="24"/>
                <w:szCs w:val="24"/>
                <w:lang w:val="sr-Cyrl-CS"/>
              </w:rPr>
              <w:t>-</w:t>
            </w:r>
          </w:p>
        </w:tc>
      </w:tr>
      <w:tr w:rsidR="006155A4" w:rsidRPr="00AF096C" w:rsidTr="00431AED">
        <w:trPr>
          <w:jc w:val="center"/>
        </w:trPr>
        <w:tc>
          <w:tcPr>
            <w:tcW w:w="3248" w:type="dxa"/>
            <w:gridSpan w:val="3"/>
          </w:tcPr>
          <w:p w:rsidR="006155A4" w:rsidRPr="00AF096C" w:rsidRDefault="006155A4" w:rsidP="00AF096C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AF096C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11" w:type="dxa"/>
            <w:gridSpan w:val="2"/>
            <w:vAlign w:val="center"/>
          </w:tcPr>
          <w:p w:rsidR="006155A4" w:rsidRPr="00AF096C" w:rsidRDefault="006155A4" w:rsidP="00AF096C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AF096C">
              <w:rPr>
                <w:b/>
                <w:bCs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3244" w:type="dxa"/>
            <w:gridSpan w:val="2"/>
          </w:tcPr>
          <w:p w:rsidR="006155A4" w:rsidRPr="00AF096C" w:rsidRDefault="006155A4" w:rsidP="00AF096C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20" w:type="dxa"/>
            <w:vAlign w:val="center"/>
          </w:tcPr>
          <w:p w:rsidR="006155A4" w:rsidRPr="00AF096C" w:rsidRDefault="006155A4" w:rsidP="00AF096C">
            <w:pPr>
              <w:spacing w:line="216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AF096C" w:rsidRDefault="009B2087" w:rsidP="00AF096C">
      <w:pPr>
        <w:spacing w:line="216" w:lineRule="auto"/>
        <w:rPr>
          <w:sz w:val="24"/>
          <w:szCs w:val="24"/>
        </w:rPr>
      </w:pPr>
    </w:p>
    <w:sectPr w:rsidR="009B2087" w:rsidRPr="00AF096C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71776"/>
    <w:multiLevelType w:val="hybridMultilevel"/>
    <w:tmpl w:val="5EAC41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E6B36"/>
    <w:rsid w:val="00235B0A"/>
    <w:rsid w:val="005E6B36"/>
    <w:rsid w:val="006155A4"/>
    <w:rsid w:val="007C6C72"/>
    <w:rsid w:val="007F2118"/>
    <w:rsid w:val="009B2087"/>
    <w:rsid w:val="00AF096C"/>
    <w:rsid w:val="00BF4BE2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5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55A4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4</cp:revision>
  <dcterms:created xsi:type="dcterms:W3CDTF">2013-04-16T09:08:00Z</dcterms:created>
  <dcterms:modified xsi:type="dcterms:W3CDTF">2013-06-05T05:23:00Z</dcterms:modified>
</cp:coreProperties>
</file>